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color w:val="auto"/>
        </w:rPr>
      </w:pPr>
      <w:r>
        <w:rPr>
          <w:rFonts w:hint="eastAsia"/>
          <w:color w:val="auto"/>
        </w:rPr>
        <w:t>令和８年度第２回青梅市成年後見制度利用促進審議会　次第</w:t>
      </w:r>
    </w:p>
    <w:p>
      <w:pPr>
        <w:pStyle w:val="0"/>
        <w:jc w:val="center"/>
        <w:rPr>
          <w:rFonts w:hint="eastAsia"/>
          <w:color w:val="auto"/>
        </w:rPr>
      </w:pPr>
    </w:p>
    <w:p>
      <w:pPr>
        <w:pStyle w:val="0"/>
        <w:ind w:right="281" w:rightChars="100"/>
        <w:jc w:val="right"/>
        <w:rPr>
          <w:rFonts w:hint="eastAsia"/>
        </w:rPr>
      </w:pPr>
      <w:r>
        <w:rPr>
          <w:rFonts w:hint="eastAsia"/>
        </w:rPr>
        <w:t>令和８年７月３０日</w:t>
      </w:r>
    </w:p>
    <w:p>
      <w:pPr>
        <w:pStyle w:val="0"/>
        <w:ind w:right="281" w:rightChars="100"/>
        <w:jc w:val="right"/>
        <w:rPr>
          <w:rFonts w:hint="eastAsia"/>
        </w:rPr>
      </w:pPr>
      <w:r>
        <w:rPr>
          <w:rFonts w:hint="eastAsia"/>
        </w:rPr>
        <w:t>午後１時３０分から</w:t>
      </w:r>
    </w:p>
    <w:p>
      <w:pPr>
        <w:pStyle w:val="0"/>
        <w:ind w:right="281" w:rightChars="100"/>
        <w:jc w:val="right"/>
        <w:rPr>
          <w:rFonts w:hint="eastAsia"/>
        </w:rPr>
      </w:pPr>
      <w:r>
        <w:rPr>
          <w:rFonts w:hint="eastAsia"/>
          <w:spacing w:val="70"/>
          <w:fitText w:val="2529" w:id="1"/>
        </w:rPr>
        <w:t>災害対策本部</w:t>
      </w:r>
      <w:r>
        <w:rPr>
          <w:rFonts w:hint="eastAsia"/>
          <w:spacing w:val="4"/>
          <w:fitText w:val="2529" w:id="1"/>
        </w:rPr>
        <w:t>室</w:t>
      </w:r>
    </w:p>
    <w:p>
      <w:pPr>
        <w:pStyle w:val="0"/>
        <w:rPr>
          <w:rFonts w:hint="eastAsia"/>
          <w:color w:val="auto"/>
        </w:rPr>
      </w:pPr>
    </w:p>
    <w:p>
      <w:pPr>
        <w:pStyle w:val="0"/>
        <w:rPr>
          <w:rFonts w:hint="eastAsia"/>
          <w:color w:val="auto"/>
        </w:rPr>
      </w:pPr>
      <w:r>
        <w:rPr>
          <w:rFonts w:hint="eastAsia"/>
          <w:color w:val="auto"/>
        </w:rPr>
        <w:t>１　開会</w:t>
      </w:r>
    </w:p>
    <w:p>
      <w:pPr>
        <w:pStyle w:val="0"/>
        <w:rPr>
          <w:rFonts w:hint="eastAsia"/>
          <w:color w:val="auto"/>
        </w:rPr>
      </w:pPr>
    </w:p>
    <w:p>
      <w:pPr>
        <w:pStyle w:val="0"/>
        <w:rPr>
          <w:rFonts w:hint="eastAsia" w:ascii="BIZ UD明朝 Medium" w:hAnsi="BIZ UD明朝 Medium" w:eastAsia="BIZ UD明朝 Medium"/>
          <w:color w:val="auto"/>
        </w:rPr>
      </w:pPr>
      <w:r>
        <w:rPr>
          <w:rFonts w:hint="eastAsia" w:ascii="BIZ UD明朝 Medium" w:hAnsi="BIZ UD明朝 Medium" w:eastAsia="BIZ UD明朝 Medium"/>
          <w:color w:val="auto"/>
        </w:rPr>
        <w:t>２　会長あいさつ</w:t>
      </w:r>
    </w:p>
    <w:p>
      <w:pPr>
        <w:pStyle w:val="0"/>
        <w:rPr>
          <w:rFonts w:hint="eastAsia" w:ascii="BIZ UD明朝 Medium" w:hAnsi="BIZ UD明朝 Medium" w:eastAsia="BIZ UD明朝 Medium"/>
          <w:color w:val="auto"/>
        </w:rPr>
      </w:pPr>
    </w:p>
    <w:p>
      <w:pPr>
        <w:pStyle w:val="0"/>
        <w:rPr>
          <w:rFonts w:hint="eastAsia"/>
          <w:color w:val="auto"/>
        </w:rPr>
      </w:pPr>
      <w:r>
        <w:rPr>
          <w:rFonts w:hint="eastAsia"/>
          <w:color w:val="auto"/>
        </w:rPr>
        <w:t>３　報告事項</w:t>
      </w:r>
    </w:p>
    <w:p>
      <w:pPr>
        <w:pStyle w:val="0"/>
        <w:ind w:firstLine="281" w:firstLineChars="100"/>
        <w:rPr>
          <w:rFonts w:hint="eastAsia"/>
          <w:color w:val="auto"/>
        </w:rPr>
      </w:pPr>
      <w:r>
        <w:rPr>
          <w:rFonts w:hint="eastAsia"/>
          <w:color w:val="auto"/>
        </w:rPr>
        <w:t xml:space="preserve">(1) </w:t>
      </w:r>
      <w:r>
        <w:rPr>
          <w:rFonts w:hint="eastAsia"/>
          <w:color w:val="auto"/>
        </w:rPr>
        <w:t>令和８年度第１回成年後見制度利用促進審議会議事要旨について</w:t>
      </w:r>
    </w:p>
    <w:p>
      <w:pPr>
        <w:pStyle w:val="0"/>
        <w:ind w:firstLine="281" w:firstLineChars="100"/>
        <w:jc w:val="right"/>
        <w:rPr>
          <w:rFonts w:hint="eastAsia"/>
          <w:color w:val="auto"/>
        </w:rPr>
      </w:pPr>
      <w:r>
        <w:rPr>
          <w:rFonts w:hint="eastAsia"/>
          <w:color w:val="auto"/>
        </w:rPr>
        <w:t>【資料１】</w:t>
      </w:r>
    </w:p>
    <w:p>
      <w:pPr>
        <w:pStyle w:val="0"/>
        <w:ind w:left="843" w:leftChars="100" w:right="0" w:rightChars="0" w:hanging="562" w:hangingChars="200"/>
        <w:rPr>
          <w:rFonts w:hint="eastAsia"/>
        </w:rPr>
      </w:pPr>
    </w:p>
    <w:p>
      <w:pPr>
        <w:pStyle w:val="0"/>
        <w:ind w:left="843" w:leftChars="100" w:hanging="562" w:hangingChars="200"/>
        <w:rPr>
          <w:rFonts w:hint="eastAsia"/>
          <w:color w:val="auto"/>
        </w:rPr>
      </w:pPr>
      <w:r>
        <w:rPr>
          <w:rFonts w:hint="eastAsia"/>
          <w:color w:val="auto"/>
        </w:rPr>
        <w:t xml:space="preserve">(2) </w:t>
      </w:r>
      <w:r>
        <w:rPr>
          <w:rFonts w:hint="eastAsia"/>
          <w:color w:val="auto"/>
        </w:rPr>
        <w:t>青梅市地域共生社会推進審議会の開催結果について【資料２】</w:t>
      </w:r>
    </w:p>
    <w:p>
      <w:pPr>
        <w:pStyle w:val="0"/>
        <w:ind w:left="843" w:leftChars="100" w:hanging="562" w:hangingChars="200"/>
        <w:rPr>
          <w:rFonts w:hint="eastAsia"/>
          <w:color w:val="auto"/>
        </w:rPr>
      </w:pPr>
    </w:p>
    <w:p>
      <w:pPr>
        <w:pStyle w:val="0"/>
        <w:ind w:left="843" w:leftChars="100" w:hanging="562" w:hangingChars="200"/>
        <w:rPr>
          <w:rFonts w:hint="eastAsia"/>
          <w:color w:val="auto"/>
        </w:rPr>
      </w:pPr>
      <w:r>
        <w:rPr>
          <w:rFonts w:hint="eastAsia"/>
          <w:color w:val="auto"/>
        </w:rPr>
        <w:t xml:space="preserve">(3) </w:t>
      </w:r>
      <w:r>
        <w:rPr>
          <w:rFonts w:hint="eastAsia"/>
          <w:color w:val="auto"/>
        </w:rPr>
        <w:t>成年後見</w:t>
      </w:r>
      <w:bookmarkStart w:id="0" w:name="_GoBack"/>
      <w:bookmarkEnd w:id="0"/>
      <w:r>
        <w:rPr>
          <w:rFonts w:hint="eastAsia"/>
          <w:color w:val="auto"/>
        </w:rPr>
        <w:t>活用あんしん生活創造事業の実施報告について【資料３】</w:t>
      </w:r>
    </w:p>
    <w:p>
      <w:pPr>
        <w:pStyle w:val="0"/>
        <w:ind w:left="843" w:leftChars="100" w:hanging="562" w:hangingChars="200"/>
        <w:rPr>
          <w:rFonts w:hint="eastAsia"/>
          <w:color w:val="FF0000"/>
        </w:rPr>
      </w:pPr>
    </w:p>
    <w:p>
      <w:pPr>
        <w:pStyle w:val="0"/>
        <w:ind w:left="562" w:leftChars="100" w:hanging="281" w:hangingChars="100"/>
        <w:rPr>
          <w:rFonts w:hint="eastAsia"/>
          <w:color w:val="auto"/>
        </w:rPr>
      </w:pPr>
      <w:r>
        <w:rPr>
          <w:rFonts w:hint="eastAsia"/>
          <w:color w:val="auto"/>
        </w:rPr>
        <w:t xml:space="preserve">(4) </w:t>
      </w:r>
      <w:r>
        <w:rPr>
          <w:rFonts w:hint="eastAsia"/>
          <w:color w:val="auto"/>
        </w:rPr>
        <w:t>成年後見制度利用促進基本計画における令和７年度分評価について</w:t>
      </w:r>
    </w:p>
    <w:p>
      <w:pPr>
        <w:pStyle w:val="0"/>
        <w:ind w:left="562" w:leftChars="100" w:hanging="281" w:hangingChars="100"/>
        <w:jc w:val="right"/>
        <w:rPr>
          <w:rFonts w:hint="eastAsia"/>
          <w:color w:val="auto"/>
        </w:rPr>
      </w:pPr>
      <w:r>
        <w:rPr>
          <w:rFonts w:hint="eastAsia"/>
          <w:color w:val="auto"/>
        </w:rPr>
        <w:t>【資料４】</w:t>
      </w:r>
    </w:p>
    <w:p>
      <w:pPr>
        <w:pStyle w:val="0"/>
        <w:ind w:left="843" w:leftChars="100" w:hanging="562" w:hangingChars="200"/>
        <w:rPr>
          <w:rFonts w:hint="eastAsia"/>
          <w:color w:val="auto"/>
        </w:rPr>
      </w:pPr>
    </w:p>
    <w:p>
      <w:pPr>
        <w:pStyle w:val="0"/>
        <w:rPr>
          <w:rFonts w:hint="eastAsia"/>
          <w:color w:val="auto"/>
        </w:rPr>
      </w:pPr>
      <w:r>
        <w:rPr>
          <w:rFonts w:hint="eastAsia"/>
          <w:color w:val="auto"/>
        </w:rPr>
        <w:t>４　協議事項</w:t>
      </w:r>
    </w:p>
    <w:p>
      <w:pPr>
        <w:pStyle w:val="0"/>
        <w:ind w:left="0" w:leftChars="0" w:firstLine="562" w:firstLineChars="200"/>
        <w:rPr>
          <w:rFonts w:hint="eastAsia"/>
          <w:color w:val="auto"/>
        </w:rPr>
      </w:pPr>
      <w:r>
        <w:rPr>
          <w:rFonts w:hint="eastAsia"/>
          <w:color w:val="auto"/>
        </w:rPr>
        <w:t>成年後見制度利用促進基本計画の骨子案について【資料５】</w:t>
      </w:r>
    </w:p>
    <w:p>
      <w:pPr>
        <w:pStyle w:val="0"/>
        <w:ind w:left="0" w:leftChars="0" w:firstLine="281" w:firstLineChars="100"/>
        <w:rPr>
          <w:rFonts w:hint="eastAsia"/>
          <w:color w:val="auto"/>
        </w:rPr>
      </w:pPr>
    </w:p>
    <w:p>
      <w:pPr>
        <w:pStyle w:val="0"/>
        <w:ind w:leftChars="0" w:firstLine="0" w:firstLineChars="0"/>
        <w:rPr>
          <w:rFonts w:hint="eastAsia"/>
          <w:color w:val="auto"/>
        </w:rPr>
      </w:pPr>
      <w:r>
        <w:rPr>
          <w:rFonts w:hint="eastAsia"/>
          <w:color w:val="auto"/>
        </w:rPr>
        <w:t>５　その他</w:t>
      </w:r>
    </w:p>
    <w:p>
      <w:pPr>
        <w:pStyle w:val="0"/>
        <w:ind w:leftChars="0" w:firstLine="0" w:firstLineChars="0"/>
        <w:rPr>
          <w:rFonts w:hint="eastAsia"/>
          <w:color w:val="auto"/>
        </w:rPr>
      </w:pPr>
      <w:r>
        <w:rPr>
          <w:rFonts w:hint="eastAsia"/>
          <w:color w:val="auto"/>
        </w:rPr>
        <w:t>　</w:t>
      </w:r>
      <w:r>
        <w:rPr>
          <w:rFonts w:hint="eastAsia"/>
          <w:color w:val="auto"/>
        </w:rPr>
        <w:t xml:space="preserve">(1) </w:t>
      </w:r>
      <w:r>
        <w:rPr>
          <w:rFonts w:hint="eastAsia"/>
          <w:color w:val="auto"/>
        </w:rPr>
        <w:t>次回審議会開催日程について</w:t>
      </w:r>
    </w:p>
    <w:p>
      <w:pPr>
        <w:pStyle w:val="0"/>
        <w:ind w:left="0" w:leftChars="0" w:right="0" w:rightChars="0" w:firstLine="843" w:firstLineChars="300"/>
        <w:rPr>
          <w:rFonts w:hint="eastAsia" w:ascii="BIZ UD明朝 Medium" w:hAnsi="BIZ UD明朝 Medium" w:eastAsia="BIZ UD明朝 Medium"/>
          <w:color w:val="auto"/>
        </w:rPr>
      </w:pPr>
      <w:r>
        <w:rPr>
          <w:rFonts w:hint="eastAsia" w:ascii="BIZ UD明朝 Medium" w:hAnsi="BIZ UD明朝 Medium" w:eastAsia="BIZ UD明朝 Medium"/>
          <w:color w:val="auto"/>
        </w:rPr>
        <w:t>１０月２０日</w:t>
      </w:r>
      <w:r>
        <w:rPr>
          <w:rFonts w:hint="eastAsia" w:ascii="BIZ UD明朝 Medium" w:hAnsi="BIZ UD明朝 Medium" w:eastAsia="BIZ UD明朝 Medium"/>
          <w:color w:val="auto"/>
        </w:rPr>
        <w:t>(</w:t>
      </w:r>
      <w:r>
        <w:rPr>
          <w:rFonts w:hint="eastAsia" w:ascii="BIZ UD明朝 Medium" w:hAnsi="BIZ UD明朝 Medium" w:eastAsia="BIZ UD明朝 Medium"/>
          <w:color w:val="auto"/>
        </w:rPr>
        <w:t>火</w:t>
      </w:r>
      <w:r>
        <w:rPr>
          <w:rFonts w:hint="eastAsia" w:ascii="BIZ UD明朝 Medium" w:hAnsi="BIZ UD明朝 Medium" w:eastAsia="BIZ UD明朝 Medium"/>
          <w:color w:val="auto"/>
        </w:rPr>
        <w:t>)</w:t>
      </w:r>
      <w:r>
        <w:rPr>
          <w:rFonts w:hint="eastAsia" w:ascii="BIZ UD明朝 Medium" w:hAnsi="BIZ UD明朝 Medium" w:eastAsia="BIZ UD明朝 Medium"/>
          <w:color w:val="auto"/>
        </w:rPr>
        <w:t>午後１時３０分から　市役所議会棟３階大会議室</w:t>
      </w:r>
    </w:p>
    <w:p>
      <w:pPr>
        <w:pStyle w:val="0"/>
        <w:rPr>
          <w:rFonts w:hint="eastAsia"/>
          <w:color w:val="auto"/>
        </w:rPr>
      </w:pPr>
    </w:p>
    <w:p>
      <w:pPr>
        <w:pStyle w:val="0"/>
        <w:ind w:leftChars="0" w:firstLine="0" w:firstLineChars="0"/>
        <w:rPr>
          <w:rFonts w:hint="eastAsia"/>
          <w:color w:val="auto"/>
        </w:rPr>
      </w:pPr>
      <w:r>
        <w:rPr>
          <w:rFonts w:hint="eastAsia"/>
          <w:color w:val="auto"/>
        </w:rPr>
        <w:t>　</w:t>
      </w:r>
      <w:r>
        <w:rPr>
          <w:rFonts w:hint="eastAsia"/>
          <w:color w:val="auto"/>
        </w:rPr>
        <w:t xml:space="preserve">(2) </w:t>
      </w:r>
      <w:r>
        <w:rPr>
          <w:rFonts w:hint="eastAsia"/>
          <w:color w:val="auto"/>
        </w:rPr>
        <w:t>その他</w:t>
      </w:r>
    </w:p>
    <w:p>
      <w:pPr>
        <w:pStyle w:val="0"/>
        <w:ind w:leftChars="0" w:firstLine="0" w:firstLineChars="0"/>
        <w:rPr>
          <w:rFonts w:hint="eastAsia"/>
          <w:color w:val="auto"/>
        </w:rPr>
      </w:pPr>
    </w:p>
    <w:p>
      <w:pPr>
        <w:pStyle w:val="0"/>
        <w:spacing w:line="0" w:lineRule="atLeast"/>
        <w:rPr>
          <w:rFonts w:hint="eastAsia"/>
          <w:color w:val="auto"/>
        </w:rPr>
      </w:pPr>
      <w:r>
        <w:rPr>
          <w:rFonts w:hint="eastAsia"/>
        </w:rPr>
        <w:br w:type="page"/>
      </w:r>
    </w:p>
    <w:p>
      <w:pPr>
        <w:pStyle w:val="0"/>
        <w:spacing w:line="0" w:lineRule="atLeast"/>
        <w:rPr>
          <w:rFonts w:hint="eastAsia"/>
          <w:color w:val="auto"/>
        </w:rPr>
      </w:pPr>
      <w:r>
        <w:rPr>
          <w:rFonts w:hint="eastAsia"/>
          <w:color w:val="auto"/>
        </w:rPr>
        <w:t>【資料】</w:t>
      </w:r>
    </w:p>
    <w:p>
      <w:pPr>
        <w:pStyle w:val="0"/>
        <w:ind w:left="1124" w:leftChars="100" w:hanging="843" w:hangingChars="300"/>
        <w:rPr>
          <w:rFonts w:hint="eastAsia"/>
          <w:color w:val="auto"/>
        </w:rPr>
      </w:pPr>
      <w:r>
        <w:rPr>
          <w:rFonts w:hint="eastAsia"/>
          <w:color w:val="auto"/>
        </w:rPr>
        <w:t>資料１　第１回成年後見制度利用促進審議会議事要旨</w:t>
      </w:r>
    </w:p>
    <w:p>
      <w:pPr>
        <w:pStyle w:val="0"/>
        <w:ind w:left="1124" w:leftChars="100" w:hanging="843" w:hangingChars="300"/>
        <w:rPr>
          <w:rFonts w:hint="eastAsia"/>
          <w:color w:val="FF0000"/>
        </w:rPr>
      </w:pPr>
      <w:r>
        <w:rPr>
          <w:rFonts w:hint="eastAsia"/>
          <w:color w:val="auto"/>
        </w:rPr>
        <w:t>資料２　第１回地域共生社会推進審議会開催結果報告書</w:t>
      </w:r>
    </w:p>
    <w:p>
      <w:pPr>
        <w:pStyle w:val="0"/>
        <w:ind w:left="1124" w:leftChars="100" w:hanging="843" w:hangingChars="300"/>
        <w:rPr>
          <w:rFonts w:hint="eastAsia"/>
          <w:color w:val="auto"/>
        </w:rPr>
      </w:pPr>
      <w:r>
        <w:rPr>
          <w:rFonts w:hint="eastAsia"/>
          <w:color w:val="auto"/>
        </w:rPr>
        <w:t>資料３　成年後見活用あんしん生活創造事業実施報告</w:t>
      </w:r>
    </w:p>
    <w:p>
      <w:pPr>
        <w:pStyle w:val="0"/>
        <w:ind w:left="1124" w:leftChars="100" w:hanging="843" w:hangingChars="300"/>
        <w:rPr>
          <w:rFonts w:hint="eastAsia"/>
          <w:color w:val="auto"/>
        </w:rPr>
      </w:pPr>
      <w:r>
        <w:rPr>
          <w:rFonts w:hint="eastAsia"/>
          <w:color w:val="auto"/>
        </w:rPr>
        <w:t>資料４　第５期地域福祉計画評価シート（成年後見該当分）</w:t>
      </w:r>
    </w:p>
    <w:p>
      <w:pPr>
        <w:pStyle w:val="0"/>
        <w:ind w:left="1124" w:leftChars="100" w:hanging="843" w:hangingChars="300"/>
        <w:rPr>
          <w:rFonts w:hint="eastAsia"/>
          <w:color w:val="auto"/>
        </w:rPr>
      </w:pPr>
      <w:r>
        <w:rPr>
          <w:rFonts w:hint="eastAsia"/>
          <w:color w:val="auto"/>
        </w:rPr>
        <w:t>資料５　青梅市地域福祉総合計画（令和９年度改定版）【成年後見制度利用促進基本計画・骨子案】</w:t>
      </w:r>
    </w:p>
    <w:p>
      <w:pPr>
        <w:pStyle w:val="0"/>
        <w:ind w:left="1124" w:leftChars="100" w:hanging="843" w:hangingChars="300"/>
        <w:rPr>
          <w:rFonts w:hint="eastAsia"/>
          <w:color w:val="auto"/>
        </w:rPr>
      </w:pPr>
      <w:r>
        <w:rPr>
          <w:rFonts w:hint="eastAsia"/>
          <w:color w:val="auto"/>
        </w:rPr>
        <w:t>参考資料　青梅市地域福祉総合計画（当日机上配付）</w:t>
      </w:r>
    </w:p>
    <w:sectPr>
      <w:pgSz w:w="11906" w:h="16838"/>
      <w:pgMar w:top="1134" w:right="1304" w:bottom="850" w:left="1304" w:header="851" w:footer="992" w:gutter="0"/>
      <w:pgBorders w:zOrder="front" w:display="allPages" w:offsetFrom="page"/>
      <w:cols w:space="720"/>
      <w:textDirection w:val="lrTb"/>
      <w:docGrid w:type="linesAndChars" w:linePitch="437" w:charSpace="839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hyphenationZone w:val="0"/>
  <w:drawingGridHorizontalSpacing w:val="280"/>
  <w:drawingGridVerticalSpacing w:val="218"/>
  <w:displayHorizontalDrawingGridEvery w:val="0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eastAsia="BIZ UD明朝 Medium" w:asciiTheme="minorHAnsi" w:hAnsiTheme="minorHAnsi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4"/>
        <w:u w:val="none" w:color="auto"/>
        <w:vertAlign w:val="baseline"/>
        <w:em w:val="none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1751</TotalTime>
  <Pages>2</Pages>
  <Words>6</Words>
  <Characters>450</Characters>
  <Application>JUST Note</Application>
  <Lines>38</Lines>
  <Paragraphs>26</Paragraphs>
  <Company>青梅市</Company>
  <CharactersWithSpaces>471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藤原  道人</cp:lastModifiedBy>
  <cp:lastPrinted>2026-07-13T04:06:04Z</cp:lastPrinted>
  <dcterms:created xsi:type="dcterms:W3CDTF">2023-04-06T03:16:00Z</dcterms:created>
  <dcterms:modified xsi:type="dcterms:W3CDTF">2026-07-21T10:53:07Z</dcterms:modified>
  <cp:revision>49</cp:revision>
</cp:coreProperties>
</file>