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eastAsia" w:ascii="ＭＳ 明朝" w:hAnsi="ＭＳ 明朝" w:eastAsia="ＭＳ 明朝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様式第４－①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603"/>
      </w:tblGrid>
      <w:tr>
        <w:trPr/>
        <w:tc>
          <w:tcPr>
            <w:tcW w:w="9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青梅市長　大勢待　利　明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none" w:color="auto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non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none" w:color="00000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（　　　年　　　月）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（　　　年　　　月）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（Ｂ＋Ｄ）－（Ａ＋Ｃ）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none" w:color="auto"/>
              </w:rPr>
              <w:t>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減少率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（　　　年　　　月～　　　年　　　月）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　　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（　　　年　　　月～　　　年　　　月）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79375</wp:posOffset>
                      </wp:positionV>
                      <wp:extent cx="5836920" cy="0"/>
                      <wp:effectExtent l="0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583692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000000 [3213]" strokeweight="0.5pt" o:spt="20" from="8.4500000000000011pt,6.25pt" to="468.05pt,6.2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 w:firstLineChars="0"/>
              <w:jc w:val="righ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</w:rPr>
              <w:t>青地商第　　　　　号</w:t>
            </w:r>
            <w:r>
              <w:rPr>
                <w:rFonts w:hint="eastAsia" w:ascii="ＭＳ ゴシック" w:hAnsi="ＭＳ ゴシック" w:eastAsia="ＭＳ ゴシック"/>
                <w:spacing w:val="20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0" w:leftChars="0" w:firstLine="242" w:firstLineChars="100"/>
              <w:jc w:val="righ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令和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年　　月　　日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0" w:leftChars="0" w:firstLine="242" w:firstLineChars="100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申請のとおり、相違ないことを認定します。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0" w:leftChars="0" w:firstLine="242" w:firstLineChars="100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（注）信用保証協会への申込期間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0" w:leftChars="0" w:firstLine="242" w:firstLineChars="100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1815" w:firstLineChars="750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年　　　月　　　日から　　　　年　　　月　　　日まで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0" w:leftChars="0" w:firstLine="6405" w:firstLineChars="3050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</w:rPr>
              <w:t>青梅市長　大勢待　利　明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</w:rPr>
        <w:t>（</w:t>
      </w:r>
      <w:r>
        <w:rPr>
          <w:rFonts w:hint="eastAsia" w:ascii="ＭＳ ゴシック" w:hAnsi="ＭＳ ゴシック" w:eastAsia="ＭＳ ゴシック"/>
          <w:color w:val="000000"/>
          <w:spacing w:val="0"/>
          <w:kern w:val="0"/>
        </w:rPr>
        <w:t>注）</w:t>
      </w:r>
      <w:r>
        <w:rPr>
          <w:rFonts w:hint="eastAsia" w:ascii="ＭＳ ゴシック" w:hAnsi="ＭＳ ゴシック" w:eastAsia="ＭＳ ゴシック"/>
          <w:color w:val="000000"/>
          <w:spacing w:val="0"/>
          <w:kern w:val="0"/>
          <w:u w:val="single" w:color="auto"/>
        </w:rPr>
        <w:t>　　　　　</w:t>
      </w:r>
      <w:r>
        <w:rPr>
          <w:rFonts w:hint="eastAsia" w:ascii="ＭＳ ゴシック" w:hAnsi="ＭＳ ゴシック" w:eastAsia="ＭＳ ゴシック"/>
          <w:color w:val="000000"/>
          <w:spacing w:val="0"/>
          <w:kern w:val="0"/>
        </w:rPr>
        <w:t>には、「災害その他突発的に生じた事由」を入れる。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ind w:left="420" w:hanging="420" w:hangingChars="200"/>
        <w:jc w:val="left"/>
        <w:textAlignment w:val="baseline"/>
        <w:rPr>
          <w:rFonts w:hint="eastAsia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46" w:lineRule="exact"/>
        <w:ind w:left="420" w:hanging="420" w:hangingChars="200"/>
        <w:jc w:val="left"/>
        <w:textAlignment w:val="baseline"/>
        <w:rPr>
          <w:rFonts w:hint="eastAsia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②市町村長又は特別区長から認定を受けた日から３０日以内に金融機関又は信用保証協会に対して、保証の申込みを行うことが必要です。</w:t>
      </w:r>
      <w:bookmarkStart w:id="0" w:name="_GoBack"/>
      <w:bookmarkEnd w:id="0"/>
    </w:p>
    <w:sectPr>
      <w:pgSz w:w="11906" w:h="16838"/>
      <w:pgMar w:top="737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2</Words>
  <Characters>563</Characters>
  <Application>JUST Note</Application>
  <Lines>60</Lines>
  <Paragraphs>39</Paragraphs>
  <Company>青梅市</Company>
  <CharactersWithSpaces>1345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　南</dc:creator>
  <cp:lastModifiedBy>本橋　拓也</cp:lastModifiedBy>
  <cp:lastPrinted>2024-06-24T04:09:56Z</cp:lastPrinted>
  <dcterms:created xsi:type="dcterms:W3CDTF">2023-11-20T01:19:00Z</dcterms:created>
  <dcterms:modified xsi:type="dcterms:W3CDTF">2024-10-23T06:18:51Z</dcterms:modified>
  <cp:revision>5</cp:revision>
</cp:coreProperties>
</file>